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Style w:val="cat-Addressgrp-0rplc-0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 xml:space="preserve">         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Style w:val="cat-Dategrp-7rplc-1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</w:rPr>
        <w:t xml:space="preserve">   </w:t>
      </w:r>
      <w:r>
        <w:rPr>
          <w:rStyle w:val="cat-Addressgrp-1rplc-2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Style w:val="cat-FIOgrp-11rplc-3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>,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</w:rPr>
        <w:t>5-</w:t>
      </w:r>
      <w:r>
        <w:rPr>
          <w:rFonts w:ascii="Times New Roman CYR" w:eastAsia="Times New Roman CYR" w:hAnsi="Times New Roman CYR" w:cs="Times New Roman CYR"/>
          <w:b/>
          <w:bCs/>
        </w:rPr>
        <w:t>651</w:t>
      </w:r>
      <w:r>
        <w:rPr>
          <w:rFonts w:ascii="Times New Roman CYR" w:eastAsia="Times New Roman CYR" w:hAnsi="Times New Roman CYR" w:cs="Times New Roman CYR"/>
          <w:b/>
          <w:bCs/>
        </w:rPr>
        <w:t>/2806</w:t>
      </w:r>
      <w:r>
        <w:rPr>
          <w:rFonts w:ascii="Times New Roman CYR" w:eastAsia="Times New Roman CYR" w:hAnsi="Times New Roman CYR" w:cs="Times New Roman CYR"/>
          <w:b/>
          <w:bCs/>
        </w:rPr>
        <w:t>/2026</w:t>
      </w:r>
      <w:r>
        <w:rPr>
          <w:rFonts w:ascii="Times New Roman CYR" w:eastAsia="Times New Roman CYR" w:hAnsi="Times New Roman CYR" w:cs="Times New Roman CYR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 xml:space="preserve">Чукреева </w:t>
      </w:r>
      <w:r>
        <w:rPr>
          <w:rStyle w:val="cat-UserDefinedgrp-25rplc-5"/>
          <w:rFonts w:ascii="Times New Roman CYR" w:eastAsia="Times New Roman CYR" w:hAnsi="Times New Roman CYR" w:cs="Times New Roman CYR"/>
          <w:b/>
          <w:bCs/>
        </w:rPr>
        <w:t>...</w:t>
      </w:r>
      <w:r>
        <w:rPr>
          <w:rFonts w:ascii="Times New Roman CYR" w:eastAsia="Times New Roman CYR" w:hAnsi="Times New Roman CYR" w:cs="Times New Roman CYR"/>
        </w:rPr>
        <w:t xml:space="preserve">, </w:t>
      </w:r>
      <w:r>
        <w:rPr>
          <w:rStyle w:val="cat-ExternalSystemDefinedgrp-24rplc-6"/>
          <w:rFonts w:ascii="Times New Roman CYR" w:eastAsia="Times New Roman CYR" w:hAnsi="Times New Roman CYR" w:cs="Times New Roman CYR"/>
        </w:rPr>
        <w:t>...</w:t>
      </w:r>
      <w:r>
        <w:rPr>
          <w:rStyle w:val="cat-PassportDatagrp-16rplc-7"/>
          <w:rFonts w:ascii="Times New Roman CYR" w:eastAsia="Times New Roman CYR" w:hAnsi="Times New Roman CYR" w:cs="Times New Roman CYR"/>
        </w:rPr>
        <w:t>паспортные данные</w:t>
      </w:r>
      <w:r>
        <w:rPr>
          <w:rFonts w:ascii="Times New Roman CYR" w:eastAsia="Times New Roman CYR" w:hAnsi="Times New Roman CYR" w:cs="Times New Roman CYR"/>
        </w:rPr>
        <w:t xml:space="preserve">, </w:t>
      </w:r>
      <w:r>
        <w:rPr>
          <w:rFonts w:ascii="Times New Roman CYR" w:eastAsia="Times New Roman CYR" w:hAnsi="Times New Roman CYR" w:cs="Times New Roman CYR"/>
        </w:rPr>
        <w:t xml:space="preserve">проживающего по адресу: </w:t>
      </w:r>
      <w:r>
        <w:rPr>
          <w:rStyle w:val="cat-Addressgrp-2rplc-8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>, к</w:t>
      </w:r>
      <w:r>
        <w:rPr>
          <w:rStyle w:val="cat-UserDefinedgrp-26rplc-9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</w:rPr>
        <w:t>, не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работающего, </w:t>
      </w:r>
      <w:r>
        <w:rPr>
          <w:rStyle w:val="cat-PassportDatagrp-17rplc-10"/>
          <w:rFonts w:ascii="Times New Roman CYR" w:eastAsia="Times New Roman CYR" w:hAnsi="Times New Roman CYR" w:cs="Times New Roman CYR"/>
        </w:rPr>
        <w:t>паспортные данные</w:t>
      </w:r>
      <w:r>
        <w:rPr>
          <w:rFonts w:ascii="Times New Roman CYR" w:eastAsia="Times New Roman CYR" w:hAnsi="Times New Roman CYR" w:cs="Times New Roman CYR"/>
        </w:rPr>
        <w:t>,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ранее привлекавшийся к административной ответственности,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УСТАНОВИЛ</w:t>
      </w:r>
      <w:r>
        <w:rPr>
          <w:rFonts w:ascii="Times New Roman CYR" w:eastAsia="Times New Roman CYR" w:hAnsi="Times New Roman CYR" w:cs="Times New Roman CYR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cat-Dategrp-8rplc-11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 в </w:t>
      </w:r>
      <w:r>
        <w:rPr>
          <w:rStyle w:val="cat-Timegrp-18rplc-12"/>
          <w:rFonts w:ascii="Times New Roman CYR" w:eastAsia="Times New Roman CYR" w:hAnsi="Times New Roman CYR" w:cs="Times New Roman CYR"/>
        </w:rPr>
        <w:t>время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Style w:val="cat-FIOgrp-13rplc-13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, проживающий по адресу: </w:t>
      </w:r>
      <w:r>
        <w:rPr>
          <w:rStyle w:val="cat-Addressgrp-3rplc-14"/>
          <w:rFonts w:ascii="Times New Roman CYR" w:eastAsia="Times New Roman CYR" w:hAnsi="Times New Roman CYR" w:cs="Times New Roman CYR"/>
        </w:rPr>
        <w:t>адрес</w:t>
      </w:r>
      <w:r>
        <w:rPr>
          <w:rFonts w:ascii="Times New Roman CYR" w:eastAsia="Times New Roman CYR" w:hAnsi="Times New Roman CYR" w:cs="Times New Roman CYR"/>
        </w:rPr>
        <w:t>, не уплатил в срок, предусмотренный ч. 1 ст. 32.2 КоАП РФ, ад</w:t>
      </w:r>
      <w:r>
        <w:rPr>
          <w:rFonts w:ascii="Times New Roman CYR" w:eastAsia="Times New Roman CYR" w:hAnsi="Times New Roman CYR" w:cs="Times New Roman CYR"/>
        </w:rPr>
        <w:t>мин</w:t>
      </w:r>
      <w:r>
        <w:rPr>
          <w:rFonts w:ascii="Times New Roman CYR" w:eastAsia="Times New Roman CYR" w:hAnsi="Times New Roman CYR" w:cs="Times New Roman CYR"/>
        </w:rPr>
        <w:t xml:space="preserve">истративный штраф в размере </w:t>
      </w:r>
      <w:r>
        <w:rPr>
          <w:rStyle w:val="cat-Sumgrp-15rplc-15"/>
          <w:rFonts w:ascii="Times New Roman CYR" w:eastAsia="Times New Roman CYR" w:hAnsi="Times New Roman CYR" w:cs="Times New Roman CYR"/>
        </w:rPr>
        <w:t>сумма</w:t>
      </w:r>
      <w:r>
        <w:rPr>
          <w:rFonts w:ascii="Times New Roman CYR" w:eastAsia="Times New Roman CYR" w:hAnsi="Times New Roman CYR" w:cs="Times New Roman CYR"/>
        </w:rPr>
        <w:t>, назначенный постановлением по делу об администрати</w:t>
      </w:r>
      <w:r>
        <w:rPr>
          <w:rFonts w:ascii="Times New Roman CYR" w:eastAsia="Times New Roman CYR" w:hAnsi="Times New Roman CYR" w:cs="Times New Roman CYR"/>
        </w:rPr>
        <w:t>вном правонарушении №</w:t>
      </w:r>
      <w:r>
        <w:rPr>
          <w:rFonts w:ascii="Times New Roman CYR" w:eastAsia="Times New Roman CYR" w:hAnsi="Times New Roman CYR" w:cs="Times New Roman CYR"/>
        </w:rPr>
        <w:t>86384135/5951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от </w:t>
      </w:r>
      <w:r>
        <w:rPr>
          <w:rStyle w:val="cat-Dategrp-9rplc-16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>.</w:t>
      </w:r>
      <w:r>
        <w:rPr>
          <w:rFonts w:ascii="Times New Roman CYR" w:eastAsia="Times New Roman CYR" w:hAnsi="Times New Roman CYR" w:cs="Times New Roman CYR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В судебное заседание </w:t>
      </w:r>
      <w:r>
        <w:rPr>
          <w:rStyle w:val="cat-FIOgrp-13rplc-17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не явился, о месте и времени рассмотрения дела был надлежаще уведомлен. </w:t>
      </w:r>
      <w:r>
        <w:rPr>
          <w:rFonts w:ascii="Times New Roman CYR" w:eastAsia="Times New Roman CYR" w:hAnsi="Times New Roman CYR" w:cs="Times New Roman CYR"/>
        </w:rPr>
        <w:t>Представил ходатайство о рассмотрении дела в его отсутствие</w:t>
      </w:r>
      <w:r>
        <w:rPr>
          <w:rFonts w:ascii="Times New Roman CYR" w:eastAsia="Times New Roman CYR" w:hAnsi="Times New Roman CYR" w:cs="Times New Roman CYR"/>
        </w:rPr>
        <w:t xml:space="preserve">. Предоставленной ему возможностью реализовать свое право на судебную защиту как лично, так и через своего представителя, будучи извещенным о судебном </w:t>
      </w:r>
      <w:r>
        <w:rPr>
          <w:rFonts w:ascii="Times New Roman CYR" w:eastAsia="Times New Roman CYR" w:hAnsi="Times New Roman CYR" w:cs="Times New Roman CYR"/>
        </w:rPr>
        <w:t>заседании, не</w:t>
      </w:r>
      <w:r>
        <w:rPr>
          <w:rFonts w:ascii="Times New Roman CYR" w:eastAsia="Times New Roman CYR" w:hAnsi="Times New Roman CYR" w:cs="Times New Roman CYR"/>
        </w:rPr>
        <w:t xml:space="preserve"> воспользовался.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В соответствии с частью </w:t>
      </w:r>
      <w:r>
        <w:rPr>
          <w:rFonts w:ascii="Times New Roman CYR" w:eastAsia="Times New Roman CYR" w:hAnsi="Times New Roman CYR" w:cs="Times New Roman CYR"/>
        </w:rPr>
        <w:t>2 ст.</w:t>
      </w:r>
      <w:r>
        <w:rPr>
          <w:rFonts w:ascii="Times New Roman CYR" w:eastAsia="Times New Roman CYR" w:hAnsi="Times New Roman CYR" w:cs="Times New Roman CYR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Виновность </w:t>
      </w:r>
      <w:r>
        <w:rPr>
          <w:rStyle w:val="cat-FIOgrp-13rplc-18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</w:rPr>
        <w:t>исследованными судом</w:t>
      </w:r>
      <w:r>
        <w:rPr>
          <w:rFonts w:ascii="Times New Roman CYR" w:eastAsia="Times New Roman CYR" w:hAnsi="Times New Roman CYR" w:cs="Times New Roman CYR"/>
        </w:rPr>
        <w:t>:</w:t>
      </w:r>
      <w:r>
        <w:rPr>
          <w:rFonts w:ascii="Times New Roman CYR" w:eastAsia="Times New Roman CYR" w:hAnsi="Times New Roman CYR" w:cs="Times New Roman CYR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 CYR" w:eastAsia="Times New Roman CYR" w:hAnsi="Times New Roman CYR" w:cs="Times New Roman CYR"/>
        </w:rPr>
        <w:t xml:space="preserve">протоколом об административном правонарушении от </w:t>
      </w:r>
      <w:r>
        <w:rPr>
          <w:rStyle w:val="cat-Dategrp-10rplc-19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 CYR" w:eastAsia="Times New Roman CYR" w:hAnsi="Times New Roman CYR" w:cs="Times New Roman CYR"/>
        </w:rPr>
        <w:t xml:space="preserve">копией постановления по делу об административном правонарушении от </w:t>
      </w:r>
      <w:r>
        <w:rPr>
          <w:rStyle w:val="cat-Dategrp-9rplc-20"/>
          <w:rFonts w:ascii="Times New Roman CYR" w:eastAsia="Times New Roman CYR" w:hAnsi="Times New Roman CYR" w:cs="Times New Roman CYR"/>
        </w:rPr>
        <w:t>дата</w:t>
      </w:r>
      <w:r>
        <w:rPr>
          <w:rFonts w:ascii="Times New Roman CYR" w:eastAsia="Times New Roman CYR" w:hAnsi="Times New Roman CYR" w:cs="Times New Roman CYR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 CYR" w:eastAsia="Times New Roman CYR" w:hAnsi="Times New Roman CYR" w:cs="Times New Roman CYR"/>
        </w:rPr>
        <w:t xml:space="preserve">уведомлением </w:t>
      </w:r>
      <w:r>
        <w:rPr>
          <w:rFonts w:ascii="Times New Roman CYR" w:eastAsia="Times New Roman CYR" w:hAnsi="Times New Roman CYR" w:cs="Times New Roman CYR"/>
        </w:rPr>
        <w:t xml:space="preserve">о том, что </w:t>
      </w:r>
      <w:r>
        <w:rPr>
          <w:rFonts w:ascii="Times New Roman CYR" w:eastAsia="Times New Roman CYR" w:hAnsi="Times New Roman CYR" w:cs="Times New Roman CYR"/>
        </w:rPr>
        <w:t>лицо,</w:t>
      </w:r>
      <w:r>
        <w:rPr>
          <w:rFonts w:ascii="Times New Roman CYR" w:eastAsia="Times New Roman CYR" w:hAnsi="Times New Roman CYR" w:cs="Times New Roman CYR"/>
        </w:rPr>
        <w:t xml:space="preserve"> привлекаемое к административной ответственности числится не уплатившим штраф.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Таким образом, вина </w:t>
      </w:r>
      <w:r>
        <w:rPr>
          <w:rStyle w:val="cat-FIOgrp-13rplc-21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и его действия по факту неуплаты </w:t>
      </w:r>
      <w:r>
        <w:rPr>
          <w:rFonts w:ascii="Times New Roman CYR" w:eastAsia="Times New Roman CYR" w:hAnsi="Times New Roman CYR" w:cs="Times New Roman CYR"/>
        </w:rPr>
        <w:t>штрафа в</w:t>
      </w:r>
      <w:r>
        <w:rPr>
          <w:rFonts w:ascii="Times New Roman CYR" w:eastAsia="Times New Roman CYR" w:hAnsi="Times New Roman CYR" w:cs="Times New Roman CYR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Действия </w:t>
      </w:r>
      <w:r>
        <w:rPr>
          <w:rStyle w:val="cat-FIOgrp-13rplc-22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мировой судья квалифицирует по ч.1 ст. 20.25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На основании изложенного, руководствуясь ст. ст. 23.1, 29.5, 29.6, 29.10 КоАП РФ,</w:t>
      </w:r>
    </w:p>
    <w:p>
      <w:pPr>
        <w:spacing w:before="0" w:after="0"/>
        <w:jc w:val="center"/>
      </w:pP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ПОСТАНОВИЛ</w:t>
      </w:r>
      <w:r>
        <w:rPr>
          <w:rFonts w:ascii="Times New Roman CYR" w:eastAsia="Times New Roman CYR" w:hAnsi="Times New Roman CYR" w:cs="Times New Roman CYR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>Признать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</w:rPr>
        <w:t xml:space="preserve">Чукреева </w:t>
      </w:r>
      <w:r>
        <w:rPr>
          <w:rStyle w:val="cat-UserDefinedgrp-25rplc-24"/>
          <w:rFonts w:ascii="Times New Roman CYR" w:eastAsia="Times New Roman CYR" w:hAnsi="Times New Roman CYR" w:cs="Times New Roman CYR"/>
          <w:b/>
          <w:bCs/>
        </w:rPr>
        <w:t>...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виновным в </w:t>
      </w:r>
      <w:r>
        <w:rPr>
          <w:rFonts w:ascii="Times New Roman CYR" w:eastAsia="Times New Roman CYR" w:hAnsi="Times New Roman CYR" w:cs="Times New Roman CYR"/>
        </w:rPr>
        <w:t>совершении административного</w:t>
      </w:r>
      <w:r>
        <w:rPr>
          <w:rFonts w:ascii="Times New Roman CYR" w:eastAsia="Times New Roman CYR" w:hAnsi="Times New Roman CYR" w:cs="Times New Roman CYR"/>
        </w:rPr>
        <w:t xml:space="preserve"> правонарушения, предусмотренного ч.1 ст. 20.25 Кодекса РФ об административных правонарушениях, и </w:t>
      </w:r>
      <w:r>
        <w:rPr>
          <w:rFonts w:ascii="Times New Roman CYR" w:eastAsia="Times New Roman CYR" w:hAnsi="Times New Roman CYR" w:cs="Times New Roman CYR"/>
        </w:rPr>
        <w:t>назначить наказание</w:t>
      </w:r>
      <w:r>
        <w:rPr>
          <w:rFonts w:ascii="Times New Roman CYR" w:eastAsia="Times New Roman CYR" w:hAnsi="Times New Roman CYR" w:cs="Times New Roman CYR"/>
        </w:rPr>
        <w:t xml:space="preserve"> в виде административного штрафа в размере </w:t>
      </w:r>
      <w:r>
        <w:rPr>
          <w:rFonts w:ascii="Times New Roman CYR" w:eastAsia="Times New Roman CYR" w:hAnsi="Times New Roman CYR" w:cs="Times New Roman CYR"/>
        </w:rPr>
        <w:t>одной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тысяч</w:t>
      </w:r>
      <w:r>
        <w:rPr>
          <w:rFonts w:ascii="Times New Roman CYR" w:eastAsia="Times New Roman CYR" w:hAnsi="Times New Roman CYR" w:cs="Times New Roman CYR"/>
        </w:rPr>
        <w:t>и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(</w:t>
      </w:r>
      <w:r>
        <w:rPr>
          <w:rFonts w:ascii="Times New Roman CYR" w:eastAsia="Times New Roman CYR" w:hAnsi="Times New Roman CYR" w:cs="Times New Roman CYR"/>
        </w:rPr>
        <w:t>1000</w:t>
      </w:r>
      <w:r>
        <w:rPr>
          <w:rFonts w:ascii="Times New Roman CYR" w:eastAsia="Times New Roman CYR" w:hAnsi="Times New Roman CYR" w:cs="Times New Roman CYR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</w:t>
      </w:r>
      <w:r>
        <w:rPr>
          <w:rFonts w:ascii="Times New Roman CYR" w:eastAsia="Times New Roman CYR" w:hAnsi="Times New Roman CYR" w:cs="Times New Roman CYR"/>
          <w:b/>
          <w:bCs/>
          <w:u w:val="single"/>
        </w:rPr>
        <w:t xml:space="preserve">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 CYR" w:eastAsia="Times New Roman CYR" w:hAnsi="Times New Roman CYR" w:cs="Times New Roman CYR"/>
          <w:b/>
          <w:bCs/>
          <w:u w:val="single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  <w:u w:val="single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</w:rPr>
        <w:t>районный суд</w:t>
      </w:r>
      <w:r>
        <w:rPr>
          <w:rFonts w:ascii="Times New Roman CYR" w:eastAsia="Times New Roman CYR" w:hAnsi="Times New Roman CYR" w:cs="Times New Roman CYR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</w:rPr>
        <w:t>дней</w:t>
      </w:r>
      <w:r>
        <w:rPr>
          <w:rFonts w:ascii="Times New Roman CYR" w:eastAsia="Times New Roman CYR" w:hAnsi="Times New Roman CYR" w:cs="Times New Roman CYR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4rplc-25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2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19rplc-2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5rplc-2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л/сч.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6rplc-29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20rplc-3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1rplc-3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2rplc-32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3rplc-3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0412365400805006512620179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Мировой судья 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>судебного участка № 1</w:t>
      </w:r>
    </w:p>
    <w:p>
      <w:pPr>
        <w:spacing w:before="0" w:after="0"/>
        <w:jc w:val="both"/>
      </w:pPr>
      <w:r>
        <w:rPr>
          <w:rFonts w:ascii="Times New Roman CYR" w:eastAsia="Times New Roman CYR" w:hAnsi="Times New Roman CYR" w:cs="Times New Roman CYR"/>
        </w:rPr>
        <w:t xml:space="preserve">Ханты-Мансийского 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Style w:val="cat-FIOgrp-14rplc-34"/>
          <w:rFonts w:ascii="Times New Roman CYR" w:eastAsia="Times New Roman CYR" w:hAnsi="Times New Roman CYR" w:cs="Times New Roman CYR"/>
        </w:rPr>
        <w:t>фио</w:t>
      </w:r>
      <w:r>
        <w:rPr>
          <w:rFonts w:ascii="Times New Roman CYR" w:eastAsia="Times New Roman CYR" w:hAnsi="Times New Roman CYR" w:cs="Times New Roman CYR"/>
        </w:rPr>
        <w:t xml:space="preserve">    </w:t>
      </w:r>
    </w:p>
    <w:p>
      <w:pPr>
        <w:spacing w:before="0" w:after="0"/>
      </w:pPr>
    </w:p>
    <w:p>
      <w:pPr>
        <w:spacing w:before="0" w:after="0"/>
      </w:pPr>
      <w:r>
        <w:rPr>
          <w:rFonts w:ascii="Times New Roman CYR" w:eastAsia="Times New Roman CYR" w:hAnsi="Times New Roman CYR" w:cs="Times New Roman CYR"/>
        </w:rPr>
        <w:t>Копия верна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>Мировой судья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Style w:val="cat-FIOgrp-14rplc-35"/>
          <w:rFonts w:ascii="Times New Roman CYR" w:eastAsia="Times New Roman CYR" w:hAnsi="Times New Roman CYR" w:cs="Times New Roman CYR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5rplc-5">
    <w:name w:val="cat-UserDefined grp-25 rplc-5"/>
    <w:basedOn w:val="DefaultParagraphFont"/>
  </w:style>
  <w:style w:type="character" w:customStyle="1" w:styleId="cat-ExternalSystemDefinedgrp-24rplc-6">
    <w:name w:val="cat-ExternalSystemDefined grp-24 rplc-6"/>
    <w:basedOn w:val="DefaultParagraphFont"/>
  </w:style>
  <w:style w:type="character" w:customStyle="1" w:styleId="cat-PassportDatagrp-16rplc-7">
    <w:name w:val="cat-PassportData grp-16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PassportDatagrp-17rplc-10">
    <w:name w:val="cat-PassportData grp-17 rplc-10"/>
    <w:basedOn w:val="DefaultParagraphFont"/>
  </w:style>
  <w:style w:type="character" w:customStyle="1" w:styleId="cat-Dategrp-8rplc-11">
    <w:name w:val="cat-Date grp-8 rplc-11"/>
    <w:basedOn w:val="DefaultParagraphFont"/>
  </w:style>
  <w:style w:type="character" w:customStyle="1" w:styleId="cat-Timegrp-18rplc-12">
    <w:name w:val="cat-Time grp-18 rplc-12"/>
    <w:basedOn w:val="DefaultParagraphFont"/>
  </w:style>
  <w:style w:type="character" w:customStyle="1" w:styleId="cat-FIOgrp-13rplc-13">
    <w:name w:val="cat-FIO grp-13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Sumgrp-15rplc-15">
    <w:name w:val="cat-Sum grp-15 rplc-15"/>
    <w:basedOn w:val="DefaultParagraphFont"/>
  </w:style>
  <w:style w:type="character" w:customStyle="1" w:styleId="cat-Dategrp-9rplc-16">
    <w:name w:val="cat-Date grp-9 rplc-16"/>
    <w:basedOn w:val="DefaultParagraphFont"/>
  </w:style>
  <w:style w:type="character" w:customStyle="1" w:styleId="cat-FIOgrp-13rplc-17">
    <w:name w:val="cat-FIO grp-13 rplc-17"/>
    <w:basedOn w:val="DefaultParagraphFont"/>
  </w:style>
  <w:style w:type="character" w:customStyle="1" w:styleId="cat-FIOgrp-13rplc-18">
    <w:name w:val="cat-FIO grp-13 rplc-18"/>
    <w:basedOn w:val="DefaultParagraphFont"/>
  </w:style>
  <w:style w:type="character" w:customStyle="1" w:styleId="cat-Dategrp-10rplc-19">
    <w:name w:val="cat-Date grp-10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FIOgrp-13rplc-21">
    <w:name w:val="cat-FIO grp-13 rplc-21"/>
    <w:basedOn w:val="DefaultParagraphFont"/>
  </w:style>
  <w:style w:type="character" w:customStyle="1" w:styleId="cat-FIOgrp-13rplc-22">
    <w:name w:val="cat-FIO grp-13 rplc-22"/>
    <w:basedOn w:val="DefaultParagraphFont"/>
  </w:style>
  <w:style w:type="character" w:customStyle="1" w:styleId="cat-UserDefinedgrp-25rplc-24">
    <w:name w:val="cat-UserDefined grp-25 rplc-24"/>
    <w:basedOn w:val="DefaultParagraphFont"/>
  </w:style>
  <w:style w:type="character" w:customStyle="1" w:styleId="cat-Addressgrp-4rplc-25">
    <w:name w:val="cat-Address grp-4 rplc-25"/>
    <w:basedOn w:val="DefaultParagraphFont"/>
  </w:style>
  <w:style w:type="character" w:customStyle="1" w:styleId="cat-Addressgrp-1rplc-26">
    <w:name w:val="cat-Address grp-1 rplc-26"/>
    <w:basedOn w:val="DefaultParagraphFont"/>
  </w:style>
  <w:style w:type="character" w:customStyle="1" w:styleId="cat-PhoneNumbergrp-19rplc-27">
    <w:name w:val="cat-PhoneNumber grp-19 rplc-27"/>
    <w:basedOn w:val="DefaultParagraphFont"/>
  </w:style>
  <w:style w:type="character" w:customStyle="1" w:styleId="cat-Addressgrp-5rplc-28">
    <w:name w:val="cat-Address grp-5 rplc-28"/>
    <w:basedOn w:val="DefaultParagraphFont"/>
  </w:style>
  <w:style w:type="character" w:customStyle="1" w:styleId="cat-Addressgrp-6rplc-29">
    <w:name w:val="cat-Address grp-6 rplc-29"/>
    <w:basedOn w:val="DefaultParagraphFont"/>
  </w:style>
  <w:style w:type="character" w:customStyle="1" w:styleId="cat-PhoneNumbergrp-20rplc-30">
    <w:name w:val="cat-PhoneNumber grp-20 rplc-30"/>
    <w:basedOn w:val="DefaultParagraphFont"/>
  </w:style>
  <w:style w:type="character" w:customStyle="1" w:styleId="cat-PhoneNumbergrp-21rplc-31">
    <w:name w:val="cat-PhoneNumber grp-21 rplc-31"/>
    <w:basedOn w:val="DefaultParagraphFont"/>
  </w:style>
  <w:style w:type="character" w:customStyle="1" w:styleId="cat-PhoneNumbergrp-22rplc-32">
    <w:name w:val="cat-PhoneNumber grp-22 rplc-32"/>
    <w:basedOn w:val="DefaultParagraphFont"/>
  </w:style>
  <w:style w:type="character" w:customStyle="1" w:styleId="cat-PhoneNumbergrp-23rplc-33">
    <w:name w:val="cat-PhoneNumber grp-23 rplc-33"/>
    <w:basedOn w:val="DefaultParagraphFont"/>
  </w:style>
  <w:style w:type="character" w:customStyle="1" w:styleId="cat-FIOgrp-14rplc-34">
    <w:name w:val="cat-FIO grp-14 rplc-34"/>
    <w:basedOn w:val="DefaultParagraphFont"/>
  </w:style>
  <w:style w:type="character" w:customStyle="1" w:styleId="cat-FIOgrp-14rplc-35">
    <w:name w:val="cat-FIO grp-14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